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D3097" w14:textId="77777777" w:rsidR="0000296D" w:rsidRDefault="0000296D" w:rsidP="00034959">
      <w:pPr>
        <w:jc w:val="center"/>
        <w:rPr>
          <w:b/>
          <w:color w:val="000000"/>
        </w:rPr>
      </w:pPr>
      <w:bookmarkStart w:id="0" w:name="_GoBack"/>
      <w:bookmarkEnd w:id="0"/>
    </w:p>
    <w:p w14:paraId="4CDE12EE" w14:textId="77777777" w:rsidR="006C46D9" w:rsidRPr="001805C0" w:rsidRDefault="00C62D40" w:rsidP="00034959">
      <w:pPr>
        <w:jc w:val="center"/>
        <w:rPr>
          <w:b/>
          <w:color w:val="000000"/>
        </w:rPr>
      </w:pPr>
      <w:r>
        <w:rPr>
          <w:b/>
          <w:color w:val="000000"/>
        </w:rPr>
        <w:t xml:space="preserve">New Mexico Jazz Workshop, </w:t>
      </w:r>
      <w:r w:rsidR="00FB7258">
        <w:rPr>
          <w:b/>
          <w:color w:val="000000"/>
        </w:rPr>
        <w:t>C</w:t>
      </w:r>
      <w:r w:rsidR="006C46D9" w:rsidRPr="001805C0">
        <w:rPr>
          <w:b/>
          <w:color w:val="000000"/>
        </w:rPr>
        <w:t xml:space="preserve">onflict of Interest Policy </w:t>
      </w:r>
    </w:p>
    <w:p w14:paraId="7E891AE2" w14:textId="77777777" w:rsidR="006C46D9" w:rsidRPr="001805C0" w:rsidRDefault="006C46D9" w:rsidP="00034959">
      <w:pPr>
        <w:jc w:val="center"/>
        <w:rPr>
          <w:color w:val="000000"/>
        </w:rPr>
      </w:pPr>
      <w:r w:rsidRPr="001805C0">
        <w:rPr>
          <w:color w:val="000000"/>
        </w:rPr>
        <w:t>For Directors and Members of Committees with Board Delegated Powers</w:t>
      </w:r>
    </w:p>
    <w:p w14:paraId="6CD95BEA" w14:textId="77777777" w:rsidR="006C46D9" w:rsidRPr="001805C0" w:rsidRDefault="006C46D9">
      <w:pPr>
        <w:rPr>
          <w:i/>
          <w:color w:val="000000"/>
        </w:rPr>
      </w:pPr>
      <w:r w:rsidRPr="001805C0">
        <w:rPr>
          <w:i/>
          <w:color w:val="000000"/>
        </w:rPr>
        <w:t>Purpose</w:t>
      </w:r>
    </w:p>
    <w:p w14:paraId="69A81E1C" w14:textId="77777777" w:rsidR="006C46D9" w:rsidRPr="001805C0" w:rsidRDefault="006C46D9">
      <w:pPr>
        <w:rPr>
          <w:color w:val="000000"/>
        </w:rPr>
      </w:pPr>
      <w:r w:rsidRPr="001805C0">
        <w:rPr>
          <w:color w:val="000000"/>
        </w:rPr>
        <w:t xml:space="preserve">The purpose of this conflict of interest policy is to protect the interests of </w:t>
      </w:r>
      <w:r w:rsidR="00C62D40">
        <w:rPr>
          <w:color w:val="000000"/>
        </w:rPr>
        <w:t>New Mexico Jazz Workshop</w:t>
      </w:r>
      <w:r w:rsidRPr="001805C0">
        <w:rPr>
          <w:color w:val="000000"/>
        </w:rPr>
        <w:t>. (here</w:t>
      </w:r>
      <w:r w:rsidR="00D166EC">
        <w:rPr>
          <w:color w:val="000000"/>
        </w:rPr>
        <w:t>in</w:t>
      </w:r>
      <w:r w:rsidRPr="001805C0">
        <w:rPr>
          <w:color w:val="000000"/>
        </w:rPr>
        <w:t>after “</w:t>
      </w:r>
      <w:r w:rsidR="00C62D40">
        <w:rPr>
          <w:color w:val="000000"/>
        </w:rPr>
        <w:t>NMJW</w:t>
      </w:r>
      <w:r w:rsidRPr="001805C0">
        <w:rPr>
          <w:color w:val="000000"/>
        </w:rPr>
        <w:t xml:space="preserve">”), when contemplating </w:t>
      </w:r>
      <w:proofErr w:type="gramStart"/>
      <w:r w:rsidRPr="001805C0">
        <w:rPr>
          <w:color w:val="000000"/>
        </w:rPr>
        <w:t>entering into a</w:t>
      </w:r>
      <w:proofErr w:type="gramEnd"/>
      <w:r w:rsidRPr="001805C0">
        <w:rPr>
          <w:color w:val="000000"/>
        </w:rPr>
        <w:t xml:space="preserve"> transaction or arrangement that might benefit the private interests of a Board or Committee member.</w:t>
      </w:r>
    </w:p>
    <w:p w14:paraId="71980CFB" w14:textId="77777777" w:rsidR="006C46D9" w:rsidRPr="001805C0" w:rsidRDefault="006C46D9">
      <w:pPr>
        <w:rPr>
          <w:color w:val="000000"/>
        </w:rPr>
      </w:pPr>
      <w:r w:rsidRPr="001805C0">
        <w:rPr>
          <w:color w:val="000000"/>
        </w:rPr>
        <w:t xml:space="preserve">An interest may include an ownership or investment interest with or a compensation arrangement in an entity with which </w:t>
      </w:r>
      <w:r w:rsidR="00C62D40">
        <w:rPr>
          <w:color w:val="000000"/>
        </w:rPr>
        <w:t>NMJW</w:t>
      </w:r>
      <w:r w:rsidRPr="001805C0">
        <w:rPr>
          <w:color w:val="000000"/>
        </w:rPr>
        <w:t xml:space="preserve"> has a transaction or arrangement.  Compensation includes direct or indirect r</w:t>
      </w:r>
      <w:r w:rsidR="0000296D">
        <w:rPr>
          <w:color w:val="000000"/>
        </w:rPr>
        <w:t xml:space="preserve">emuneration as well as gifts, </w:t>
      </w:r>
      <w:r w:rsidRPr="001805C0">
        <w:rPr>
          <w:color w:val="000000"/>
        </w:rPr>
        <w:t>favors</w:t>
      </w:r>
      <w:r w:rsidR="0000296D">
        <w:rPr>
          <w:color w:val="000000"/>
        </w:rPr>
        <w:t xml:space="preserve"> or NMJW sponsored performances</w:t>
      </w:r>
      <w:r w:rsidRPr="001805C0">
        <w:rPr>
          <w:color w:val="000000"/>
        </w:rPr>
        <w:t>.  A financial interest is not necessarily a conflict of interest unless the Board or Committee decides that a conflict of interest exists, as set forth below.</w:t>
      </w:r>
    </w:p>
    <w:p w14:paraId="71370034" w14:textId="77777777" w:rsidR="006C46D9" w:rsidRPr="001805C0" w:rsidRDefault="006C46D9">
      <w:pPr>
        <w:rPr>
          <w:i/>
          <w:color w:val="000000"/>
        </w:rPr>
      </w:pPr>
      <w:r w:rsidRPr="001805C0">
        <w:rPr>
          <w:i/>
          <w:color w:val="000000"/>
        </w:rPr>
        <w:t>Policy and Procedures</w:t>
      </w:r>
    </w:p>
    <w:p w14:paraId="660FB104" w14:textId="77777777" w:rsidR="006C46D9" w:rsidRPr="001805C0" w:rsidRDefault="006C46D9" w:rsidP="00F37E1A">
      <w:pPr>
        <w:pStyle w:val="NoSpacing"/>
        <w:rPr>
          <w:color w:val="000000"/>
        </w:rPr>
      </w:pPr>
      <w:r w:rsidRPr="001805C0">
        <w:rPr>
          <w:color w:val="000000"/>
        </w:rPr>
        <w:t xml:space="preserve">No director, officer, or member of a committee of </w:t>
      </w:r>
      <w:r w:rsidR="00C62D40">
        <w:rPr>
          <w:color w:val="000000"/>
        </w:rPr>
        <w:t>NMJW</w:t>
      </w:r>
      <w:r w:rsidRPr="001805C0">
        <w:rPr>
          <w:color w:val="000000"/>
        </w:rPr>
        <w:t xml:space="preserve"> shall maintain substantial personal or business interests </w:t>
      </w:r>
      <w:r w:rsidR="00D166EC">
        <w:rPr>
          <w:color w:val="000000"/>
        </w:rPr>
        <w:t>which conflict with those of the NMJW</w:t>
      </w:r>
      <w:r w:rsidRPr="001805C0">
        <w:rPr>
          <w:color w:val="000000"/>
        </w:rPr>
        <w:t xml:space="preserve">.  In addition, any director, officer, employee, or committee member having an interest in a contract or other transaction presented to the directors or a committee for authorization, approval or ratification shall give prompt, full and frank disclosure of his or her interest to the Board of Directors or committee prior to its acting on such contract or transaction. The body to which such disclosure is made shall thereupon determine, by majority, whether the disclosure shows that a conflict of interest exists or can reasonably be construed to exist.  If a conflict </w:t>
      </w:r>
      <w:r w:rsidR="00D166EC">
        <w:rPr>
          <w:color w:val="000000"/>
        </w:rPr>
        <w:t xml:space="preserve">is deemed to exist, the person in question </w:t>
      </w:r>
      <w:r w:rsidRPr="001805C0">
        <w:rPr>
          <w:color w:val="000000"/>
        </w:rPr>
        <w:t>shall not vote on, nor use his or her personal influence on, nor participate other than to present factual information or to respond to questions in the discussions or deliberations with respect to such contract or transaction. Such person may not be counted in determining the existence of a quorum at any meeting where the contract or transaction is under discussion or is being voted upon. The minutes of the meeti</w:t>
      </w:r>
      <w:r w:rsidR="006B3FD6">
        <w:rPr>
          <w:color w:val="000000"/>
        </w:rPr>
        <w:t>ng shall reflect the disclosure</w:t>
      </w:r>
      <w:r w:rsidRPr="001805C0">
        <w:rPr>
          <w:color w:val="000000"/>
        </w:rPr>
        <w:t>,</w:t>
      </w:r>
      <w:r w:rsidR="006B3FD6">
        <w:rPr>
          <w:color w:val="000000"/>
        </w:rPr>
        <w:t xml:space="preserve"> </w:t>
      </w:r>
      <w:r w:rsidRPr="001805C0">
        <w:rPr>
          <w:color w:val="000000"/>
        </w:rPr>
        <w:t>the vote thereon and, where applicable, the abstention from voting and participation, and whether a quorum was present</w:t>
      </w:r>
      <w:r w:rsidR="00C62D40">
        <w:rPr>
          <w:color w:val="000000"/>
        </w:rPr>
        <w:t>.</w:t>
      </w:r>
    </w:p>
    <w:p w14:paraId="0306D67A" w14:textId="77777777" w:rsidR="006C46D9" w:rsidRPr="001805C0" w:rsidRDefault="006C46D9" w:rsidP="00C9524E">
      <w:pPr>
        <w:pStyle w:val="ListParagraph"/>
        <w:ind w:left="360"/>
        <w:rPr>
          <w:color w:val="000000"/>
        </w:rPr>
      </w:pPr>
    </w:p>
    <w:p w14:paraId="385EA8A3" w14:textId="77777777" w:rsidR="006C46D9" w:rsidRPr="001805C0" w:rsidRDefault="006C46D9" w:rsidP="00C9524E">
      <w:pPr>
        <w:pStyle w:val="ListParagraph"/>
        <w:ind w:left="0"/>
        <w:rPr>
          <w:color w:val="000000"/>
        </w:rPr>
      </w:pPr>
      <w:r w:rsidRPr="001805C0">
        <w:rPr>
          <w:color w:val="000000"/>
        </w:rPr>
        <w:t>If the Board has reason to believe a member has failed to disclose a conflict of interest:</w:t>
      </w:r>
    </w:p>
    <w:p w14:paraId="22785667" w14:textId="77777777" w:rsidR="006C46D9" w:rsidRPr="001805C0" w:rsidRDefault="006C46D9" w:rsidP="00C9524E">
      <w:pPr>
        <w:pStyle w:val="ListParagraph"/>
        <w:ind w:left="0"/>
        <w:rPr>
          <w:color w:val="000000"/>
        </w:rPr>
      </w:pPr>
    </w:p>
    <w:p w14:paraId="7D976815" w14:textId="77777777" w:rsidR="006C46D9" w:rsidRPr="001805C0" w:rsidRDefault="006C46D9" w:rsidP="00C9524E">
      <w:pPr>
        <w:pStyle w:val="ListParagraph"/>
        <w:numPr>
          <w:ilvl w:val="0"/>
          <w:numId w:val="2"/>
        </w:numPr>
        <w:rPr>
          <w:color w:val="000000"/>
        </w:rPr>
      </w:pPr>
      <w:r w:rsidRPr="001805C0">
        <w:rPr>
          <w:color w:val="000000"/>
        </w:rPr>
        <w:t>The Board shall contact the individual and ask for an explanation</w:t>
      </w:r>
    </w:p>
    <w:p w14:paraId="3480F673" w14:textId="77777777" w:rsidR="006C46D9" w:rsidRPr="001805C0" w:rsidRDefault="006C46D9" w:rsidP="00C9524E">
      <w:pPr>
        <w:pStyle w:val="ListParagraph"/>
        <w:numPr>
          <w:ilvl w:val="0"/>
          <w:numId w:val="2"/>
        </w:numPr>
        <w:rPr>
          <w:color w:val="000000"/>
        </w:rPr>
      </w:pPr>
      <w:r w:rsidRPr="001805C0">
        <w:rPr>
          <w:color w:val="000000"/>
        </w:rPr>
        <w:t>If the Board finds an actual undisclosed conflict of interest, the Board shall take appropriate disciplinary and corrective action.</w:t>
      </w:r>
    </w:p>
    <w:p w14:paraId="527B6754" w14:textId="77777777" w:rsidR="006C46D9" w:rsidRPr="001805C0" w:rsidRDefault="006C46D9">
      <w:pPr>
        <w:rPr>
          <w:i/>
          <w:color w:val="000000"/>
        </w:rPr>
      </w:pPr>
      <w:r w:rsidRPr="001805C0">
        <w:rPr>
          <w:i/>
          <w:color w:val="000000"/>
        </w:rPr>
        <w:t>Annual Acknowledgement</w:t>
      </w:r>
    </w:p>
    <w:p w14:paraId="6337DB47" w14:textId="77777777" w:rsidR="006C46D9" w:rsidRPr="001805C0" w:rsidRDefault="006C46D9">
      <w:pPr>
        <w:rPr>
          <w:color w:val="000000"/>
        </w:rPr>
      </w:pPr>
      <w:r w:rsidRPr="001805C0">
        <w:rPr>
          <w:color w:val="000000"/>
        </w:rPr>
        <w:t>Each Director and member of a committee with Board delegated powers shall annu</w:t>
      </w:r>
      <w:r w:rsidR="00D166EC">
        <w:rPr>
          <w:color w:val="000000"/>
        </w:rPr>
        <w:t xml:space="preserve">ally sign </w:t>
      </w:r>
      <w:r w:rsidR="006B3FD6">
        <w:rPr>
          <w:color w:val="000000"/>
        </w:rPr>
        <w:t xml:space="preserve">an </w:t>
      </w:r>
      <w:r w:rsidRPr="001805C0">
        <w:rPr>
          <w:color w:val="000000"/>
        </w:rPr>
        <w:t>acknowledgement which affirms such person:</w:t>
      </w:r>
    </w:p>
    <w:p w14:paraId="70E423DB" w14:textId="77777777" w:rsidR="006C46D9" w:rsidRPr="001805C0" w:rsidRDefault="006C46D9" w:rsidP="00034959">
      <w:pPr>
        <w:pStyle w:val="ListParagraph"/>
        <w:numPr>
          <w:ilvl w:val="0"/>
          <w:numId w:val="3"/>
        </w:numPr>
        <w:rPr>
          <w:color w:val="000000"/>
        </w:rPr>
      </w:pPr>
      <w:r w:rsidRPr="001805C0">
        <w:rPr>
          <w:color w:val="000000"/>
        </w:rPr>
        <w:t>Has received a copy of the conflict of interest policy</w:t>
      </w:r>
    </w:p>
    <w:p w14:paraId="7B408C6E" w14:textId="77777777" w:rsidR="006C46D9" w:rsidRPr="001805C0" w:rsidRDefault="006C46D9" w:rsidP="00034959">
      <w:pPr>
        <w:pStyle w:val="ListParagraph"/>
        <w:numPr>
          <w:ilvl w:val="0"/>
          <w:numId w:val="3"/>
        </w:numPr>
        <w:rPr>
          <w:color w:val="000000"/>
        </w:rPr>
      </w:pPr>
      <w:r w:rsidRPr="001805C0">
        <w:rPr>
          <w:color w:val="000000"/>
        </w:rPr>
        <w:t>Has read and understands the policy</w:t>
      </w:r>
    </w:p>
    <w:p w14:paraId="76584C2C" w14:textId="77777777" w:rsidR="00D56E69" w:rsidRPr="00D56E69" w:rsidRDefault="006C46D9" w:rsidP="00D56E69">
      <w:pPr>
        <w:pStyle w:val="ListParagraph"/>
        <w:numPr>
          <w:ilvl w:val="0"/>
          <w:numId w:val="3"/>
        </w:numPr>
        <w:rPr>
          <w:color w:val="000000"/>
        </w:rPr>
      </w:pPr>
      <w:r w:rsidRPr="001805C0">
        <w:rPr>
          <w:color w:val="000000"/>
        </w:rPr>
        <w:t>Has agreed to comply with the policy</w:t>
      </w:r>
      <w:r w:rsidRPr="00D56E69">
        <w:rPr>
          <w:color w:val="000000"/>
        </w:rPr>
        <w:br w:type="page"/>
      </w:r>
    </w:p>
    <w:p w14:paraId="346F29B3" w14:textId="77777777" w:rsidR="006C46D9" w:rsidRPr="00D56E69" w:rsidRDefault="00C62D40" w:rsidP="00D56E69">
      <w:pPr>
        <w:jc w:val="center"/>
        <w:rPr>
          <w:color w:val="000000"/>
        </w:rPr>
      </w:pPr>
      <w:r>
        <w:rPr>
          <w:b/>
          <w:color w:val="000000"/>
          <w:sz w:val="24"/>
        </w:rPr>
        <w:lastRenderedPageBreak/>
        <w:t>New Mexico Jazz Workshop</w:t>
      </w:r>
    </w:p>
    <w:p w14:paraId="279F794B" w14:textId="77777777" w:rsidR="006C46D9" w:rsidRPr="001805C0" w:rsidRDefault="006C46D9" w:rsidP="000E58B6">
      <w:pPr>
        <w:jc w:val="center"/>
        <w:rPr>
          <w:b/>
          <w:color w:val="000000"/>
          <w:sz w:val="24"/>
        </w:rPr>
      </w:pPr>
      <w:r w:rsidRPr="001805C0">
        <w:rPr>
          <w:b/>
          <w:color w:val="000000"/>
          <w:sz w:val="24"/>
        </w:rPr>
        <w:t>CONFLICT OF INTEREST POLICY ACKNOWLEDGMENT</w:t>
      </w:r>
    </w:p>
    <w:p w14:paraId="2BFCEDBE" w14:textId="77777777" w:rsidR="006C46D9" w:rsidRPr="001805C0" w:rsidRDefault="006C46D9" w:rsidP="000E58B6">
      <w:pPr>
        <w:jc w:val="center"/>
        <w:rPr>
          <w:i/>
          <w:color w:val="000000"/>
          <w:sz w:val="24"/>
        </w:rPr>
      </w:pPr>
    </w:p>
    <w:p w14:paraId="21394E0B" w14:textId="77777777" w:rsidR="006C46D9" w:rsidRPr="001805C0" w:rsidRDefault="006C46D9" w:rsidP="00EE5B24">
      <w:pPr>
        <w:rPr>
          <w:strike/>
          <w:color w:val="000000"/>
          <w:sz w:val="28"/>
        </w:rPr>
      </w:pPr>
    </w:p>
    <w:p w14:paraId="2E73C26E" w14:textId="77777777" w:rsidR="006C46D9" w:rsidRPr="001805C0" w:rsidRDefault="006C46D9" w:rsidP="00EE5B24">
      <w:pPr>
        <w:rPr>
          <w:strike/>
          <w:color w:val="000000"/>
          <w:sz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6C46D9" w:rsidRPr="001805C0" w14:paraId="5B5D31F1" w14:textId="77777777" w:rsidTr="002819EF">
        <w:tc>
          <w:tcPr>
            <w:tcW w:w="9000" w:type="dxa"/>
          </w:tcPr>
          <w:p w14:paraId="29F6C5E9" w14:textId="77777777" w:rsidR="006C46D9" w:rsidRPr="001805C0" w:rsidRDefault="006C46D9" w:rsidP="002819EF">
            <w:pPr>
              <w:spacing w:after="0" w:line="240" w:lineRule="auto"/>
              <w:rPr>
                <w:color w:val="000000"/>
                <w:sz w:val="28"/>
              </w:rPr>
            </w:pPr>
            <w:r w:rsidRPr="001805C0">
              <w:rPr>
                <w:color w:val="000000"/>
                <w:sz w:val="28"/>
              </w:rPr>
              <w:t xml:space="preserve">I hereby acknowledge that I have received a copy of the </w:t>
            </w:r>
            <w:r w:rsidR="00C62D40">
              <w:rPr>
                <w:color w:val="000000"/>
                <w:sz w:val="28"/>
              </w:rPr>
              <w:t>New Mexico Jazz Workshop</w:t>
            </w:r>
            <w:r w:rsidRPr="001805C0">
              <w:rPr>
                <w:color w:val="000000"/>
                <w:sz w:val="28"/>
              </w:rPr>
              <w:t xml:space="preserve"> Conflict of Interest Policy</w:t>
            </w:r>
            <w:r w:rsidR="00D166EC">
              <w:rPr>
                <w:color w:val="000000"/>
                <w:sz w:val="28"/>
              </w:rPr>
              <w:t>,</w:t>
            </w:r>
            <w:r w:rsidRPr="001805C0">
              <w:rPr>
                <w:color w:val="000000"/>
                <w:sz w:val="28"/>
              </w:rPr>
              <w:t xml:space="preserve"> have read and understood it, and agree to comply with its terms.</w:t>
            </w:r>
          </w:p>
          <w:p w14:paraId="7B134E36" w14:textId="77777777" w:rsidR="006C46D9" w:rsidRPr="001805C0" w:rsidRDefault="006C46D9" w:rsidP="002819EF">
            <w:pPr>
              <w:spacing w:after="0" w:line="240" w:lineRule="auto"/>
              <w:rPr>
                <w:color w:val="000000"/>
                <w:sz w:val="28"/>
              </w:rPr>
            </w:pPr>
          </w:p>
          <w:p w14:paraId="2EAC7444" w14:textId="77777777" w:rsidR="006C46D9" w:rsidRPr="001805C0" w:rsidRDefault="00D56E69" w:rsidP="002819EF">
            <w:pPr>
              <w:spacing w:after="0" w:line="240" w:lineRule="auto"/>
              <w:rPr>
                <w:color w:val="000000"/>
                <w:sz w:val="28"/>
              </w:rPr>
            </w:pPr>
            <w:r>
              <w:rPr>
                <w:color w:val="000000"/>
                <w:sz w:val="28"/>
              </w:rPr>
              <w:t xml:space="preserve"> _____________________</w:t>
            </w:r>
            <w:r w:rsidR="006C46D9" w:rsidRPr="001805C0">
              <w:rPr>
                <w:color w:val="000000"/>
                <w:sz w:val="28"/>
              </w:rPr>
              <w:t>___                                             _______</w:t>
            </w:r>
            <w:r>
              <w:rPr>
                <w:color w:val="000000"/>
                <w:sz w:val="28"/>
              </w:rPr>
              <w:t>__</w:t>
            </w:r>
            <w:r w:rsidR="006C46D9" w:rsidRPr="001805C0">
              <w:rPr>
                <w:color w:val="000000"/>
                <w:sz w:val="28"/>
              </w:rPr>
              <w:t>____</w:t>
            </w:r>
          </w:p>
          <w:p w14:paraId="28F517EA" w14:textId="77777777" w:rsidR="006C46D9" w:rsidRPr="001805C0" w:rsidRDefault="006C46D9" w:rsidP="002819EF">
            <w:pPr>
              <w:spacing w:after="0" w:line="240" w:lineRule="auto"/>
              <w:rPr>
                <w:color w:val="000000"/>
                <w:sz w:val="28"/>
              </w:rPr>
            </w:pPr>
            <w:r w:rsidRPr="001805C0">
              <w:rPr>
                <w:color w:val="000000"/>
                <w:sz w:val="28"/>
              </w:rPr>
              <w:t xml:space="preserve"> Signature                                                                                 Date</w:t>
            </w:r>
          </w:p>
          <w:p w14:paraId="5DA34339" w14:textId="77777777" w:rsidR="006C46D9" w:rsidRPr="001805C0" w:rsidRDefault="006C46D9" w:rsidP="002819EF">
            <w:pPr>
              <w:spacing w:after="0" w:line="240" w:lineRule="auto"/>
              <w:rPr>
                <w:b/>
                <w:color w:val="000000"/>
                <w:sz w:val="28"/>
              </w:rPr>
            </w:pPr>
          </w:p>
          <w:p w14:paraId="5B56CC07" w14:textId="77777777" w:rsidR="006C46D9" w:rsidRPr="001805C0" w:rsidRDefault="006C46D9" w:rsidP="002819EF">
            <w:pPr>
              <w:spacing w:after="0" w:line="240" w:lineRule="auto"/>
              <w:rPr>
                <w:color w:val="000000"/>
                <w:sz w:val="28"/>
              </w:rPr>
            </w:pPr>
            <w:r w:rsidRPr="001805C0">
              <w:rPr>
                <w:b/>
                <w:color w:val="000000"/>
                <w:sz w:val="28"/>
              </w:rPr>
              <w:t xml:space="preserve"> </w:t>
            </w:r>
            <w:r w:rsidRPr="001805C0">
              <w:rPr>
                <w:color w:val="000000"/>
                <w:sz w:val="28"/>
              </w:rPr>
              <w:t xml:space="preserve">________________________   </w:t>
            </w:r>
          </w:p>
          <w:p w14:paraId="2BDE1F15" w14:textId="77777777" w:rsidR="006C46D9" w:rsidRPr="001805C0" w:rsidRDefault="00D56E69" w:rsidP="002819EF">
            <w:pPr>
              <w:spacing w:after="0" w:line="240" w:lineRule="auto"/>
              <w:rPr>
                <w:color w:val="000000"/>
                <w:sz w:val="28"/>
              </w:rPr>
            </w:pPr>
            <w:r>
              <w:rPr>
                <w:color w:val="000000"/>
                <w:sz w:val="28"/>
              </w:rPr>
              <w:t xml:space="preserve">  Print</w:t>
            </w:r>
            <w:r w:rsidR="006C46D9" w:rsidRPr="001805C0">
              <w:rPr>
                <w:color w:val="000000"/>
                <w:sz w:val="28"/>
              </w:rPr>
              <w:t xml:space="preserve"> Name</w:t>
            </w:r>
          </w:p>
          <w:p w14:paraId="035B29BF" w14:textId="77777777" w:rsidR="006C46D9" w:rsidRPr="001805C0" w:rsidRDefault="006C46D9" w:rsidP="002819EF">
            <w:pPr>
              <w:spacing w:after="0" w:line="240" w:lineRule="auto"/>
              <w:rPr>
                <w:b/>
                <w:color w:val="000000"/>
                <w:sz w:val="28"/>
              </w:rPr>
            </w:pPr>
          </w:p>
        </w:tc>
      </w:tr>
    </w:tbl>
    <w:p w14:paraId="2151D52D" w14:textId="77777777" w:rsidR="006C46D9" w:rsidRPr="001805C0" w:rsidRDefault="006C46D9" w:rsidP="00EE5B24">
      <w:pPr>
        <w:rPr>
          <w:b/>
          <w:color w:val="000000"/>
          <w:sz w:val="28"/>
        </w:rPr>
      </w:pPr>
    </w:p>
    <w:p w14:paraId="5B6BE508" w14:textId="77777777" w:rsidR="006C46D9" w:rsidRDefault="006C46D9" w:rsidP="00EE5B24">
      <w:pPr>
        <w:rPr>
          <w:b/>
          <w:color w:val="000000"/>
          <w:sz w:val="28"/>
        </w:rPr>
      </w:pPr>
    </w:p>
    <w:p w14:paraId="553E3AE6" w14:textId="77777777" w:rsidR="006C46D9" w:rsidRDefault="006C46D9" w:rsidP="00EE5B24">
      <w:pPr>
        <w:rPr>
          <w:b/>
          <w:color w:val="000000"/>
          <w:sz w:val="28"/>
        </w:rPr>
      </w:pPr>
    </w:p>
    <w:p w14:paraId="4F665EF9" w14:textId="77777777" w:rsidR="006C46D9" w:rsidRDefault="006C46D9" w:rsidP="00EE5B24">
      <w:pPr>
        <w:rPr>
          <w:b/>
          <w:color w:val="000000"/>
          <w:sz w:val="28"/>
        </w:rPr>
      </w:pPr>
    </w:p>
    <w:p w14:paraId="255652FF" w14:textId="77777777" w:rsidR="006C46D9" w:rsidRDefault="006C46D9" w:rsidP="00EE5B24">
      <w:pPr>
        <w:rPr>
          <w:b/>
          <w:color w:val="000000"/>
          <w:sz w:val="28"/>
        </w:rPr>
      </w:pPr>
    </w:p>
    <w:p w14:paraId="7BBAC09F" w14:textId="77777777" w:rsidR="006C46D9" w:rsidRDefault="006C46D9" w:rsidP="00EE5B24">
      <w:pPr>
        <w:rPr>
          <w:b/>
          <w:color w:val="000000"/>
          <w:sz w:val="28"/>
        </w:rPr>
      </w:pPr>
    </w:p>
    <w:p w14:paraId="467C989C" w14:textId="77777777" w:rsidR="006C46D9" w:rsidRDefault="006C46D9" w:rsidP="00EE5B24">
      <w:pPr>
        <w:rPr>
          <w:b/>
          <w:color w:val="000000"/>
          <w:sz w:val="28"/>
        </w:rPr>
      </w:pPr>
    </w:p>
    <w:p w14:paraId="34F77476" w14:textId="77777777" w:rsidR="006C46D9" w:rsidRDefault="006C46D9" w:rsidP="00EE5B24">
      <w:pPr>
        <w:rPr>
          <w:b/>
          <w:color w:val="000000"/>
          <w:sz w:val="28"/>
        </w:rPr>
      </w:pPr>
    </w:p>
    <w:p w14:paraId="143B99E7" w14:textId="77777777" w:rsidR="006C46D9" w:rsidRDefault="006C46D9" w:rsidP="00EE5B24">
      <w:pPr>
        <w:rPr>
          <w:b/>
          <w:color w:val="000000"/>
          <w:sz w:val="28"/>
        </w:rPr>
      </w:pPr>
    </w:p>
    <w:p w14:paraId="4D8BEDE3" w14:textId="77777777" w:rsidR="006C46D9" w:rsidRDefault="006C46D9" w:rsidP="00EE5B24">
      <w:pPr>
        <w:rPr>
          <w:b/>
          <w:color w:val="000000"/>
          <w:sz w:val="28"/>
        </w:rPr>
      </w:pPr>
    </w:p>
    <w:p w14:paraId="0C31F56F" w14:textId="77777777" w:rsidR="006C46D9" w:rsidRPr="001805C0" w:rsidRDefault="006C46D9" w:rsidP="00EE5B24">
      <w:pPr>
        <w:rPr>
          <w:b/>
          <w:color w:val="000000"/>
          <w:sz w:val="28"/>
        </w:rPr>
      </w:pPr>
    </w:p>
    <w:sectPr w:rsidR="006C46D9" w:rsidRPr="001805C0" w:rsidSect="00D56E69">
      <w:headerReference w:type="default" r:id="rId7"/>
      <w:footerReference w:type="default" r:id="rId8"/>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AF201" w14:textId="77777777" w:rsidR="00446685" w:rsidRDefault="00446685" w:rsidP="006C08FD">
      <w:pPr>
        <w:spacing w:after="0" w:line="240" w:lineRule="auto"/>
      </w:pPr>
      <w:r>
        <w:separator/>
      </w:r>
    </w:p>
  </w:endnote>
  <w:endnote w:type="continuationSeparator" w:id="0">
    <w:p w14:paraId="312E0852" w14:textId="77777777" w:rsidR="00446685" w:rsidRDefault="00446685" w:rsidP="006C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DD13" w14:textId="77777777" w:rsidR="006C46D9" w:rsidRPr="008C27D3" w:rsidRDefault="006C46D9" w:rsidP="005B50D3">
    <w:pPr>
      <w:pStyle w:val="NoSpacing"/>
      <w:rPr>
        <w:color w:val="A6A6A6"/>
        <w:sz w:val="18"/>
        <w:szCs w:val="18"/>
      </w:rPr>
    </w:pPr>
    <w:r w:rsidRPr="008C27D3">
      <w:rPr>
        <w:color w:val="A6A6A6"/>
        <w:sz w:val="18"/>
        <w:szCs w:val="18"/>
      </w:rPr>
      <w:t>___________________________</w:t>
    </w:r>
  </w:p>
  <w:p w14:paraId="731111FE" w14:textId="77777777" w:rsidR="006C46D9" w:rsidRPr="008C27D3" w:rsidRDefault="006C46D9" w:rsidP="005B50D3">
    <w:pPr>
      <w:pStyle w:val="NoSpacing"/>
      <w:rPr>
        <w:color w:val="A6A6A6"/>
        <w:sz w:val="18"/>
        <w:szCs w:val="18"/>
      </w:rPr>
    </w:pPr>
    <w:r w:rsidRPr="008C27D3">
      <w:rPr>
        <w:color w:val="A6A6A6"/>
        <w:sz w:val="18"/>
        <w:szCs w:val="18"/>
      </w:rPr>
      <w:t xml:space="preserve">Page </w:t>
    </w:r>
    <w:r w:rsidRPr="008C27D3">
      <w:rPr>
        <w:color w:val="A6A6A6"/>
        <w:sz w:val="18"/>
        <w:szCs w:val="18"/>
      </w:rPr>
      <w:fldChar w:fldCharType="begin"/>
    </w:r>
    <w:r w:rsidRPr="008C27D3">
      <w:rPr>
        <w:color w:val="A6A6A6"/>
        <w:sz w:val="18"/>
        <w:szCs w:val="18"/>
      </w:rPr>
      <w:instrText xml:space="preserve"> PAGE </w:instrText>
    </w:r>
    <w:r w:rsidRPr="008C27D3">
      <w:rPr>
        <w:color w:val="A6A6A6"/>
        <w:sz w:val="18"/>
        <w:szCs w:val="18"/>
      </w:rPr>
      <w:fldChar w:fldCharType="separate"/>
    </w:r>
    <w:r w:rsidR="00A6501C">
      <w:rPr>
        <w:noProof/>
        <w:color w:val="A6A6A6"/>
        <w:sz w:val="18"/>
        <w:szCs w:val="18"/>
      </w:rPr>
      <w:t>1</w:t>
    </w:r>
    <w:r w:rsidRPr="008C27D3">
      <w:rPr>
        <w:color w:val="A6A6A6"/>
        <w:sz w:val="18"/>
        <w:szCs w:val="18"/>
      </w:rPr>
      <w:fldChar w:fldCharType="end"/>
    </w:r>
    <w:r w:rsidRPr="008C27D3">
      <w:rPr>
        <w:color w:val="A6A6A6"/>
        <w:sz w:val="18"/>
        <w:szCs w:val="18"/>
      </w:rPr>
      <w:t xml:space="preserve"> of </w:t>
    </w:r>
    <w:r w:rsidRPr="008C27D3">
      <w:rPr>
        <w:color w:val="A6A6A6"/>
        <w:sz w:val="18"/>
        <w:szCs w:val="18"/>
      </w:rPr>
      <w:fldChar w:fldCharType="begin"/>
    </w:r>
    <w:r w:rsidRPr="008C27D3">
      <w:rPr>
        <w:color w:val="A6A6A6"/>
        <w:sz w:val="18"/>
        <w:szCs w:val="18"/>
      </w:rPr>
      <w:instrText xml:space="preserve"> NUMPAGES  </w:instrText>
    </w:r>
    <w:r w:rsidRPr="008C27D3">
      <w:rPr>
        <w:color w:val="A6A6A6"/>
        <w:sz w:val="18"/>
        <w:szCs w:val="18"/>
      </w:rPr>
      <w:fldChar w:fldCharType="separate"/>
    </w:r>
    <w:r w:rsidR="00A6501C">
      <w:rPr>
        <w:noProof/>
        <w:color w:val="A6A6A6"/>
        <w:sz w:val="18"/>
        <w:szCs w:val="18"/>
      </w:rPr>
      <w:t>2</w:t>
    </w:r>
    <w:r w:rsidRPr="008C27D3">
      <w:rPr>
        <w:color w:val="A6A6A6"/>
        <w:sz w:val="18"/>
        <w:szCs w:val="18"/>
      </w:rPr>
      <w:fldChar w:fldCharType="end"/>
    </w:r>
  </w:p>
  <w:p w14:paraId="70EC3348" w14:textId="77777777" w:rsidR="006C46D9" w:rsidRDefault="006C46D9">
    <w:pPr>
      <w:pStyle w:val="Footer"/>
    </w:pPr>
  </w:p>
  <w:p w14:paraId="307854A8" w14:textId="77777777" w:rsidR="006C46D9" w:rsidRDefault="006C46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2FC9D" w14:textId="77777777" w:rsidR="00446685" w:rsidRDefault="00446685" w:rsidP="006C08FD">
      <w:pPr>
        <w:spacing w:after="0" w:line="240" w:lineRule="auto"/>
      </w:pPr>
      <w:r>
        <w:separator/>
      </w:r>
    </w:p>
  </w:footnote>
  <w:footnote w:type="continuationSeparator" w:id="0">
    <w:p w14:paraId="7DEC7B4B" w14:textId="77777777" w:rsidR="00446685" w:rsidRDefault="00446685" w:rsidP="006C08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3ED0" w14:textId="77777777" w:rsidR="0000296D" w:rsidRDefault="00D166EC">
    <w:pPr>
      <w:pStyle w:val="Header"/>
    </w:pPr>
    <w:r>
      <w:t>NMJW</w:t>
    </w:r>
    <w:r>
      <w:tab/>
    </w:r>
    <w:r>
      <w:tab/>
    </w:r>
    <w:proofErr w:type="gramStart"/>
    <w:r>
      <w:t>Version  1</w:t>
    </w:r>
    <w:proofErr w:type="gramEnd"/>
    <w:r>
      <w:t>,  August 24</w:t>
    </w:r>
    <w:r w:rsidR="0000296D">
      <w:t>, 2016</w:t>
    </w:r>
  </w:p>
  <w:p w14:paraId="629BB0DD" w14:textId="77777777" w:rsidR="0000296D" w:rsidRDefault="000029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3B9E"/>
    <w:multiLevelType w:val="hybridMultilevel"/>
    <w:tmpl w:val="A452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F65C8B"/>
    <w:multiLevelType w:val="hybridMultilevel"/>
    <w:tmpl w:val="36D63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E5312E"/>
    <w:multiLevelType w:val="hybridMultilevel"/>
    <w:tmpl w:val="E50C8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FD"/>
    <w:rsid w:val="0000296D"/>
    <w:rsid w:val="00034959"/>
    <w:rsid w:val="00037B19"/>
    <w:rsid w:val="000E1C09"/>
    <w:rsid w:val="000E2E45"/>
    <w:rsid w:val="000E58B6"/>
    <w:rsid w:val="000F081F"/>
    <w:rsid w:val="0015103D"/>
    <w:rsid w:val="001805C0"/>
    <w:rsid w:val="001843B4"/>
    <w:rsid w:val="00187208"/>
    <w:rsid w:val="0019448C"/>
    <w:rsid w:val="001962CB"/>
    <w:rsid w:val="001A17D6"/>
    <w:rsid w:val="001E2C05"/>
    <w:rsid w:val="00256BA5"/>
    <w:rsid w:val="00264049"/>
    <w:rsid w:val="0027692F"/>
    <w:rsid w:val="002819EF"/>
    <w:rsid w:val="00304CC5"/>
    <w:rsid w:val="0031212B"/>
    <w:rsid w:val="003221E8"/>
    <w:rsid w:val="003A606C"/>
    <w:rsid w:val="003D74B5"/>
    <w:rsid w:val="003E5D08"/>
    <w:rsid w:val="0040087B"/>
    <w:rsid w:val="004067BB"/>
    <w:rsid w:val="00446685"/>
    <w:rsid w:val="0047090F"/>
    <w:rsid w:val="004A17EE"/>
    <w:rsid w:val="005863BB"/>
    <w:rsid w:val="005B50D3"/>
    <w:rsid w:val="005E5964"/>
    <w:rsid w:val="00681C8F"/>
    <w:rsid w:val="00692FFF"/>
    <w:rsid w:val="006937BE"/>
    <w:rsid w:val="006B19B4"/>
    <w:rsid w:val="006B3FD6"/>
    <w:rsid w:val="006C08FD"/>
    <w:rsid w:val="006C4144"/>
    <w:rsid w:val="006C46D9"/>
    <w:rsid w:val="00774526"/>
    <w:rsid w:val="007B4B6A"/>
    <w:rsid w:val="007F48C0"/>
    <w:rsid w:val="00841EE3"/>
    <w:rsid w:val="008C27D3"/>
    <w:rsid w:val="00921738"/>
    <w:rsid w:val="0092248C"/>
    <w:rsid w:val="009C540C"/>
    <w:rsid w:val="00A04FCE"/>
    <w:rsid w:val="00A6501C"/>
    <w:rsid w:val="00A720AD"/>
    <w:rsid w:val="00AE680E"/>
    <w:rsid w:val="00B4774B"/>
    <w:rsid w:val="00BA1C86"/>
    <w:rsid w:val="00BA409A"/>
    <w:rsid w:val="00C461A9"/>
    <w:rsid w:val="00C55C69"/>
    <w:rsid w:val="00C62D40"/>
    <w:rsid w:val="00C7647C"/>
    <w:rsid w:val="00C9524E"/>
    <w:rsid w:val="00D166EC"/>
    <w:rsid w:val="00D20C5E"/>
    <w:rsid w:val="00D56E69"/>
    <w:rsid w:val="00D6469C"/>
    <w:rsid w:val="00D96595"/>
    <w:rsid w:val="00E1115B"/>
    <w:rsid w:val="00E17176"/>
    <w:rsid w:val="00E9079B"/>
    <w:rsid w:val="00EE5B24"/>
    <w:rsid w:val="00F23F46"/>
    <w:rsid w:val="00F37E1A"/>
    <w:rsid w:val="00F75C2A"/>
    <w:rsid w:val="00F9735B"/>
    <w:rsid w:val="00FB72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C1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0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08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C08FD"/>
    <w:rPr>
      <w:rFonts w:cs="Times New Roman"/>
    </w:rPr>
  </w:style>
  <w:style w:type="paragraph" w:styleId="Footer">
    <w:name w:val="footer"/>
    <w:basedOn w:val="Normal"/>
    <w:link w:val="FooterChar"/>
    <w:uiPriority w:val="99"/>
    <w:rsid w:val="006C08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08FD"/>
    <w:rPr>
      <w:rFonts w:cs="Times New Roman"/>
    </w:rPr>
  </w:style>
  <w:style w:type="paragraph" w:styleId="BalloonText">
    <w:name w:val="Balloon Text"/>
    <w:basedOn w:val="Normal"/>
    <w:link w:val="BalloonTextChar"/>
    <w:uiPriority w:val="99"/>
    <w:semiHidden/>
    <w:rsid w:val="006C0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8FD"/>
    <w:rPr>
      <w:rFonts w:ascii="Tahoma" w:hAnsi="Tahoma" w:cs="Tahoma"/>
      <w:sz w:val="16"/>
      <w:szCs w:val="16"/>
    </w:rPr>
  </w:style>
  <w:style w:type="paragraph" w:styleId="ListParagraph">
    <w:name w:val="List Paragraph"/>
    <w:basedOn w:val="Normal"/>
    <w:uiPriority w:val="99"/>
    <w:qFormat/>
    <w:rsid w:val="00681C8F"/>
    <w:pPr>
      <w:ind w:left="720"/>
      <w:contextualSpacing/>
    </w:pPr>
  </w:style>
  <w:style w:type="table" w:styleId="TableGrid">
    <w:name w:val="Table Grid"/>
    <w:basedOn w:val="TableNormal"/>
    <w:uiPriority w:val="99"/>
    <w:rsid w:val="000E58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3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Conflict of Interest Policy and Annual Statement</vt:lpstr>
    </vt:vector>
  </TitlesOfParts>
  <Company>Hewlett-Packard Company</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and Annual Statement</dc:title>
  <dc:creator>OfficeMax</dc:creator>
  <cp:lastModifiedBy>Sandra Liakus</cp:lastModifiedBy>
  <cp:revision>2</cp:revision>
  <cp:lastPrinted>2017-09-05T19:08:00Z</cp:lastPrinted>
  <dcterms:created xsi:type="dcterms:W3CDTF">2017-09-05T19:09:00Z</dcterms:created>
  <dcterms:modified xsi:type="dcterms:W3CDTF">2017-09-05T19:09:00Z</dcterms:modified>
</cp:coreProperties>
</file>